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06313B25"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br w:type="page"/>
      </w:r>
      <w:bookmarkEnd w:id="0"/>
    </w:p>
    <w:p w14:paraId="62E6B0AE">
      <w:pPr>
        <w:pStyle w:val="2"/>
        <w:jc w:val="center"/>
      </w:pPr>
      <w:r>
        <w:rPr>
          <w:rFonts w:hint="eastAsia"/>
          <w:color w:val="6787B2"/>
        </w:rPr>
        <w:t>单元五  社区儿童保健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3028"/>
        <w:gridCol w:w="1829"/>
        <w:gridCol w:w="1423"/>
      </w:tblGrid>
      <w:tr w14:paraId="64E01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714F58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3"/>
            <w:vAlign w:val="center"/>
          </w:tcPr>
          <w:p w14:paraId="0A1D031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 xml:space="preserve">  社区儿童保健</w:t>
            </w:r>
          </w:p>
        </w:tc>
        <w:tc>
          <w:tcPr>
            <w:tcW w:w="3252" w:type="dxa"/>
            <w:gridSpan w:val="2"/>
            <w:vAlign w:val="center"/>
          </w:tcPr>
          <w:p w14:paraId="0A79272A">
            <w:pPr>
              <w:spacing w:line="360" w:lineRule="auto"/>
              <w:ind w:firstLine="120" w:firstLineChars="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2学时</w:t>
            </w:r>
          </w:p>
        </w:tc>
      </w:tr>
      <w:tr w14:paraId="0770D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04779C7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7BB9A10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1B63345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5"/>
            <w:vAlign w:val="center"/>
          </w:tcPr>
          <w:p w14:paraId="47DB4991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了解我国社区儿童保健的现状。</w:t>
            </w:r>
          </w:p>
          <w:p w14:paraId="42A20B5B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熟悉儿童保健工作的内容；社区护士在儿童保健工作中的作用。</w:t>
            </w:r>
          </w:p>
          <w:p w14:paraId="5D9A671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掌握各年龄段儿童预防保健的重点。</w:t>
            </w:r>
          </w:p>
        </w:tc>
      </w:tr>
      <w:tr w14:paraId="528956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0FBBA4D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CB03EB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5"/>
            <w:vAlign w:val="center"/>
          </w:tcPr>
          <w:p w14:paraId="00631EE5">
            <w:pPr>
              <w:spacing w:line="360" w:lineRule="auto"/>
              <w:jc w:val="left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能对社区儿童常见病、社会心理问题、意外伤害进行社区干预；</w:t>
            </w:r>
          </w:p>
          <w:p w14:paraId="75A4E8F1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能开展儿童生长发育的评估；能开张儿童营养状况的评估及营养指导。</w:t>
            </w:r>
          </w:p>
        </w:tc>
      </w:tr>
      <w:tr w14:paraId="49F6FD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9D2971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EFBFB5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5"/>
            <w:vAlign w:val="center"/>
          </w:tcPr>
          <w:p w14:paraId="43E52CD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培养良好的心理素质和人际沟通能力</w:t>
            </w:r>
          </w:p>
        </w:tc>
      </w:tr>
      <w:tr w14:paraId="2271F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361D16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7AAABA8C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5"/>
            <w:vAlign w:val="center"/>
          </w:tcPr>
          <w:p w14:paraId="02C3892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儿童的健康关系到国家未来人口的素质水平</w:t>
            </w:r>
          </w:p>
        </w:tc>
      </w:tr>
      <w:tr w14:paraId="198F1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09287C0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7129B34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67CEF212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5"/>
            <w:vAlign w:val="center"/>
          </w:tcPr>
          <w:p w14:paraId="0929899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48DEB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191000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52BB876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5"/>
            <w:vAlign w:val="center"/>
          </w:tcPr>
          <w:p w14:paraId="7F46595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各年龄段儿童预防保健的重点；儿童常见疾病、意外伤害的护理干预。</w:t>
            </w:r>
          </w:p>
        </w:tc>
      </w:tr>
      <w:tr w14:paraId="1FF6D4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2338F6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F117E6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5"/>
            <w:vAlign w:val="center"/>
          </w:tcPr>
          <w:p w14:paraId="4D2BAF7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各年龄段儿童预防保健的重点；儿童常见疾病、意外伤害的护理干预。</w:t>
            </w:r>
          </w:p>
        </w:tc>
      </w:tr>
      <w:tr w14:paraId="0825FC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5B359BE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5"/>
            <w:vAlign w:val="center"/>
          </w:tcPr>
          <w:p w14:paraId="32ABE96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0C17F9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3454531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5"/>
            <w:vAlign w:val="center"/>
          </w:tcPr>
          <w:p w14:paraId="2203EFE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02CD8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0EC838B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5"/>
            <w:vAlign w:val="center"/>
          </w:tcPr>
          <w:p w14:paraId="3233A85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具备儿科护理的临床护理相关知识，但缺乏社区健康宣教能力</w:t>
            </w:r>
          </w:p>
        </w:tc>
      </w:tr>
      <w:tr w14:paraId="76D1D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7"/>
            <w:shd w:val="clear" w:color="auto" w:fill="BEEEF9"/>
            <w:vAlign w:val="center"/>
          </w:tcPr>
          <w:p w14:paraId="22356E3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545A6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B92B43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377" w:type="dxa"/>
            <w:gridSpan w:val="2"/>
            <w:shd w:val="clear" w:color="auto" w:fill="BEEEF9"/>
            <w:vAlign w:val="center"/>
          </w:tcPr>
          <w:p w14:paraId="76193171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1829" w:type="dxa"/>
            <w:shd w:val="clear" w:color="auto" w:fill="BEEEF9"/>
            <w:vAlign w:val="center"/>
          </w:tcPr>
          <w:p w14:paraId="3F8ABF8D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48E355AB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tr w14:paraId="22B443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2054" w:type="dxa"/>
            <w:gridSpan w:val="3"/>
            <w:shd w:val="clear" w:color="auto" w:fill="BEEEF9"/>
          </w:tcPr>
          <w:p w14:paraId="2BECE3A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39E77B3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06E507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复习提问</w:t>
            </w:r>
          </w:p>
          <w:p w14:paraId="2310844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BB02682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3FC238D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90B1F3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ABA5B8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A5600E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06D03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11F686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CF4305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78F6ED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FAA673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EEEA6E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任务驱动</w:t>
            </w:r>
          </w:p>
          <w:p w14:paraId="548517E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0F3A14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D7E49B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EE4524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E2D04B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565CED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CF43E9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88C770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0DB583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D85B6D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15568A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BD0E39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6083B5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8CB2277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76BA84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38F3435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7EB294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377" w:type="dxa"/>
            <w:gridSpan w:val="2"/>
          </w:tcPr>
          <w:p w14:paraId="239B166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课前预习职教云班课课件</w:t>
            </w:r>
          </w:p>
          <w:p w14:paraId="0FB8560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课前5分钟至上课铃响，职教云班课签到</w:t>
            </w:r>
            <w:bookmarkStart w:id="1" w:name="_GoBack"/>
            <w:bookmarkEnd w:id="1"/>
          </w:p>
          <w:p w14:paraId="2DC9ED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回顾旧课。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2min</w:t>
            </w:r>
          </w:p>
          <w:p w14:paraId="36A01A8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7276CB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护理情境：8个月女婴，足月顺产，无窒息、产伤，出生体重6.5kg，生后母乳喂养。近来母乳不足，多汗、易哭闹，现体重6.5kg，身高70cm，头围45cm，未出牙，能独坐，会叫“爸爸”“妈妈”，其母今来社区医院询问。</w:t>
            </w:r>
          </w:p>
          <w:p w14:paraId="7E81712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思考：1.她的宝宝生长发育是否正常</w:t>
            </w:r>
          </w:p>
          <w:p w14:paraId="46DDECFC">
            <w:pPr>
              <w:numPr>
                <w:ilvl w:val="0"/>
                <w:numId w:val="1"/>
              </w:num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如何喂养与保健？</w:t>
            </w:r>
          </w:p>
          <w:p w14:paraId="4AD94BE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思考并作答、讲解                 10min</w:t>
            </w:r>
          </w:p>
          <w:p w14:paraId="0D4193E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</w:t>
            </w:r>
          </w:p>
          <w:p w14:paraId="27D45E4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结合课本内容，完成以下任务。  30min</w:t>
            </w:r>
          </w:p>
          <w:p w14:paraId="1931EE0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驱动1.某幼儿园特邀社区保健人员，向幼教老师及家长讲解儿童保健知识，并列出提纲，要求讲解如下内容：常见疾病、意外伤害的特点、儿童生长发育、儿童营养、计划免疫、游戏瘾（网瘾、手机控）的预防等。</w:t>
            </w:r>
          </w:p>
          <w:p w14:paraId="2B85AF1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当社区卫生服务中心领导安排你去讲课，请列出详细讲授提纲。</w:t>
            </w:r>
          </w:p>
          <w:p w14:paraId="429B5E7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任务驱动2.如果幼儿园要求你对小班的学生进行生长发育的评估，你打算做哪些项目检查，有何意义？</w:t>
            </w:r>
          </w:p>
          <w:p w14:paraId="5D8517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在纸上作答。</w:t>
            </w:r>
          </w:p>
          <w:p w14:paraId="74749EF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结合任务驱动，串讲课本内容</w:t>
            </w:r>
          </w:p>
          <w:p w14:paraId="6E864AB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340F01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 社区儿童保健概述         5min</w:t>
            </w:r>
          </w:p>
          <w:p w14:paraId="7D46FC70">
            <w:pPr>
              <w:spacing w:line="360" w:lineRule="auto"/>
              <w:ind w:firstLine="720" w:firstLineChars="3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意义、现状、内容、作用</w:t>
            </w:r>
          </w:p>
          <w:p w14:paraId="274F585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 儿童常见健康问题的社区护理干预</w:t>
            </w:r>
          </w:p>
          <w:p w14:paraId="29FCBA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20min</w:t>
            </w:r>
          </w:p>
          <w:p w14:paraId="5F906EB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一、儿童感染性疾病的护理干预</w:t>
            </w:r>
          </w:p>
          <w:p w14:paraId="42F4D745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1．呼吸道感染的护理干预</w:t>
            </w:r>
          </w:p>
          <w:p w14:paraId="45F35C04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2．消化道感染的护理干预</w:t>
            </w:r>
          </w:p>
          <w:p w14:paraId="241DD926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3．传染性疾病和寄生虫病的护理干预</w:t>
            </w:r>
          </w:p>
          <w:p w14:paraId="28205C8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二、儿童非感染性疾病的护理干预</w:t>
            </w:r>
          </w:p>
          <w:p w14:paraId="7C8A52B9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1．肥胖的护理干预</w:t>
            </w:r>
          </w:p>
          <w:p w14:paraId="61947F70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2．营养不良的护理干预</w:t>
            </w:r>
          </w:p>
          <w:p w14:paraId="18E9CBD3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 不良口腔卫生习惯的护理干预</w:t>
            </w:r>
          </w:p>
          <w:p w14:paraId="5C3D12DA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4．视力不良的护理干预</w:t>
            </w:r>
          </w:p>
          <w:p w14:paraId="2E090DB0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5. 网迷、手机控的护理干预   </w:t>
            </w:r>
          </w:p>
          <w:p w14:paraId="2C5EE04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三、儿童社会心理问题的护理干预 </w:t>
            </w:r>
          </w:p>
          <w:p w14:paraId="4ECE8DE8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1．儿童多动症的护理干预</w:t>
            </w:r>
          </w:p>
          <w:p w14:paraId="6526EB20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2．自闭症的护理干预</w:t>
            </w:r>
          </w:p>
          <w:p w14:paraId="21170F68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3．儿童受虐待及忽视儿童的护理干预</w:t>
            </w:r>
          </w:p>
          <w:p w14:paraId="0CB6C80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四、社区儿童意外伤害的护理干预      </w:t>
            </w:r>
          </w:p>
          <w:p w14:paraId="5B244D58">
            <w:pPr>
              <w:spacing w:line="360" w:lineRule="auto"/>
              <w:ind w:left="4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 儿童意外伤害的原因</w:t>
            </w:r>
          </w:p>
          <w:p w14:paraId="1AB80788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 各年龄段儿童意外伤害的特点</w:t>
            </w:r>
          </w:p>
          <w:p w14:paraId="2105A8B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任务三  社区儿童保健与护理      20min </w:t>
            </w:r>
          </w:p>
          <w:p w14:paraId="7126A38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一、儿童的生长发育   </w:t>
            </w:r>
          </w:p>
          <w:p w14:paraId="725BBE6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二、儿童营养 </w:t>
            </w:r>
          </w:p>
          <w:p w14:paraId="44A4E30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三、儿童计划免疫   </w:t>
            </w:r>
          </w:p>
          <w:p w14:paraId="04A5E9B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四、各年龄阶段儿童预防保健重点   </w:t>
            </w:r>
          </w:p>
          <w:p w14:paraId="6C0311F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（一）新生儿期保健      </w:t>
            </w:r>
          </w:p>
          <w:p w14:paraId="4CD491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（二）婴幼儿期保健</w:t>
            </w:r>
          </w:p>
          <w:p w14:paraId="11E3E58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（三）学龄前期保健      </w:t>
            </w:r>
          </w:p>
          <w:p w14:paraId="6EE8E7D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（四）学龄期保健</w:t>
            </w:r>
          </w:p>
          <w:p w14:paraId="1601289D">
            <w:pPr>
              <w:tabs>
                <w:tab w:val="left" w:pos="3480"/>
              </w:tabs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（五）青春期保健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ab/>
            </w:r>
          </w:p>
        </w:tc>
        <w:tc>
          <w:tcPr>
            <w:tcW w:w="1829" w:type="dxa"/>
          </w:tcPr>
          <w:p w14:paraId="457FDA7D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EDC3E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职教云签到</w:t>
            </w:r>
          </w:p>
          <w:p w14:paraId="408059B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提问、抽查</w:t>
            </w:r>
          </w:p>
          <w:p w14:paraId="16FFA10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D206B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F58DE5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F56A87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A89B6A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02FBFF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E518A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9EFFDB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提示要点</w:t>
            </w:r>
          </w:p>
          <w:p w14:paraId="16E5F62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巡视指导</w:t>
            </w:r>
          </w:p>
          <w:p w14:paraId="0F22173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9E2081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5CB25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232B3F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E2E9D9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D61613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DA2E0D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C258AB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747F1E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提示要点</w:t>
            </w:r>
          </w:p>
          <w:p w14:paraId="5E17760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巡视指导</w:t>
            </w:r>
          </w:p>
          <w:p w14:paraId="45176E8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EF7897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962111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9FAF3D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</w:t>
            </w:r>
          </w:p>
        </w:tc>
        <w:tc>
          <w:tcPr>
            <w:tcW w:w="1423" w:type="dxa"/>
          </w:tcPr>
          <w:p w14:paraId="0B69390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手机签到</w:t>
            </w:r>
          </w:p>
          <w:p w14:paraId="5EBD84A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2797D77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73191F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B8E71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结合新课内容思考问题并作答</w:t>
            </w:r>
          </w:p>
          <w:p w14:paraId="3785AEE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93961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F1660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DE37E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B82305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C845F7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D4FB32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996F6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A52D89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4D135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2EAF62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AF2D77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40D62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F63C86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自主学习课本，作答</w:t>
            </w:r>
          </w:p>
          <w:p w14:paraId="420B33B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2CC39B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FCFF95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7FA39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499EBE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78916F8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4"/>
            <w:vAlign w:val="center"/>
          </w:tcPr>
          <w:p w14:paraId="7E70D4C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知识点梳理           3min   </w:t>
            </w:r>
          </w:p>
        </w:tc>
      </w:tr>
      <w:tr w14:paraId="3E51D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A0CFA8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4"/>
            <w:vAlign w:val="center"/>
          </w:tcPr>
          <w:p w14:paraId="0EF3E98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完成习题集，预习单元六</w:t>
            </w:r>
          </w:p>
        </w:tc>
      </w:tr>
      <w:tr w14:paraId="17831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508287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4"/>
          </w:tcPr>
          <w:p w14:paraId="5190944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3294500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3E56804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4BDEB6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1A8F35AB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3"/>
          </w:tcPr>
          <w:p w14:paraId="030AAEC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1F98B27C"/>
    <w:p w14:paraId="0A212010"/>
    <w:p w14:paraId="78226413"/>
    <w:p w14:paraId="1BDD6225"/>
    <w:p w14:paraId="15AF26DE"/>
    <w:p w14:paraId="7C21F710"/>
    <w:p w14:paraId="0A7677B9"/>
    <w:p w14:paraId="6F15D23C"/>
    <w:p w14:paraId="35F5D040"/>
    <w:p w14:paraId="4EC18A35"/>
    <w:p w14:paraId="3A20FAA7"/>
    <w:p w14:paraId="1A792CD0"/>
    <w:p w14:paraId="1338B7F5"/>
    <w:p w14:paraId="5429120F"/>
    <w:p w14:paraId="01C7B714"/>
    <w:p w14:paraId="263DF7AC"/>
    <w:p w14:paraId="40932B77"/>
    <w:p w14:paraId="73275273"/>
    <w:p w14:paraId="0EB89E32"/>
    <w:p w14:paraId="301E8BF2"/>
    <w:p w14:paraId="509E81A3"/>
    <w:p w14:paraId="1218D026"/>
    <w:p w14:paraId="61F526A8"/>
    <w:p w14:paraId="5E4B7698"/>
    <w:p w14:paraId="0DC50BC6"/>
    <w:p w14:paraId="44272E28"/>
    <w:p w14:paraId="7EB124B3"/>
    <w:p w14:paraId="7B2FFAB7"/>
    <w:p w14:paraId="2429C52B"/>
    <w:p w14:paraId="7F2CE9D6"/>
    <w:p w14:paraId="03D439DF"/>
    <w:p w14:paraId="0BED1E5C"/>
    <w:p w14:paraId="303866D9"/>
    <w:p w14:paraId="5026146A"/>
    <w:p w14:paraId="30471A8E"/>
    <w:p w14:paraId="52605A6D"/>
    <w:p w14:paraId="4048D1AB"/>
    <w:p w14:paraId="5A1BEBB5"/>
    <w:p w14:paraId="1C736994"/>
    <w:p w14:paraId="0838B3F4"/>
    <w:p w14:paraId="2CABADB0"/>
    <w:p w14:paraId="2E7E4F51"/>
    <w:p w14:paraId="5774FDB3"/>
    <w:p w14:paraId="289DD901"/>
    <w:p w14:paraId="2D68864D"/>
    <w:p w14:paraId="5CB955BE"/>
    <w:p w14:paraId="2AC9329E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9A2627"/>
    <w:multiLevelType w:val="singleLevel"/>
    <w:tmpl w:val="BB9A262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0C9A7A3E"/>
    <w:rsid w:val="17F11F35"/>
    <w:rsid w:val="27353AD2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qFormat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1357</Words>
  <Characters>1405</Characters>
  <Lines>2265</Lines>
  <Paragraphs>1373</Paragraphs>
  <TotalTime>3</TotalTime>
  <ScaleCrop>false</ScaleCrop>
  <LinksUpToDate>false</LinksUpToDate>
  <CharactersWithSpaces>1577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2025-08-20T02:13:30Z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